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北京工业职业技术学院</w:t>
      </w:r>
    </w:p>
    <w:p>
      <w:pPr>
        <w:jc w:val="center"/>
        <w:rPr>
          <w:rFonts w:hint="eastAsia"/>
          <w:b/>
          <w:bCs/>
          <w:sz w:val="32"/>
          <w:szCs w:val="32"/>
          <w:lang w:val="en-US" w:eastAsia="zh-CN"/>
        </w:rPr>
      </w:pPr>
      <w:r>
        <w:rPr>
          <w:rFonts w:hint="eastAsia"/>
          <w:b/>
          <w:bCs/>
          <w:sz w:val="32"/>
          <w:szCs w:val="32"/>
          <w:lang w:val="en-US" w:eastAsia="zh-CN"/>
        </w:rPr>
        <w:t>教职员工集体户口管理协议书</w:t>
      </w:r>
    </w:p>
    <w:p>
      <w:pPr>
        <w:ind w:firstLine="560" w:firstLineChars="200"/>
        <w:rPr>
          <w:rFonts w:hint="eastAsia"/>
          <w:sz w:val="28"/>
          <w:szCs w:val="28"/>
          <w:lang w:val="en-US" w:eastAsia="zh-CN"/>
        </w:rPr>
      </w:pPr>
      <w:r>
        <w:rPr>
          <w:rFonts w:hint="eastAsia"/>
          <w:sz w:val="28"/>
          <w:szCs w:val="28"/>
          <w:lang w:val="en-US" w:eastAsia="zh-CN"/>
        </w:rPr>
        <w:t>甲方：集体户口管理部门（北京工业职业技术学院保卫处）</w:t>
      </w:r>
    </w:p>
    <w:p>
      <w:pPr>
        <w:ind w:firstLine="560" w:firstLineChars="200"/>
        <w:rPr>
          <w:rFonts w:hint="eastAsia"/>
          <w:sz w:val="28"/>
          <w:szCs w:val="28"/>
          <w:lang w:val="en-US" w:eastAsia="zh-CN"/>
        </w:rPr>
      </w:pPr>
      <w:r>
        <w:rPr>
          <w:rFonts w:hint="eastAsia"/>
          <w:sz w:val="28"/>
          <w:szCs w:val="28"/>
          <w:lang w:val="en-US" w:eastAsia="zh-CN"/>
        </w:rPr>
        <w:t xml:space="preserve">乙方：集体户口入户人员  </w:t>
      </w:r>
      <w:r>
        <w:rPr>
          <w:rFonts w:hint="eastAsia"/>
          <w:sz w:val="28"/>
          <w:szCs w:val="28"/>
          <w:u w:val="single"/>
          <w:lang w:val="en-US" w:eastAsia="zh-CN"/>
        </w:rPr>
        <w:t xml:space="preserve">               </w:t>
      </w:r>
    </w:p>
    <w:p>
      <w:pPr>
        <w:ind w:firstLine="560" w:firstLineChars="200"/>
        <w:rPr>
          <w:rFonts w:hint="eastAsia"/>
          <w:sz w:val="28"/>
          <w:szCs w:val="28"/>
          <w:lang w:val="en-US" w:eastAsia="zh-CN"/>
        </w:rPr>
      </w:pPr>
      <w:r>
        <w:rPr>
          <w:rFonts w:hint="eastAsia"/>
          <w:sz w:val="28"/>
          <w:szCs w:val="28"/>
          <w:lang w:val="en-US" w:eastAsia="zh-CN"/>
        </w:rPr>
        <w:t>甲方根据北京市户籍管理政策和学校人事处通知，同意乙方及乙方家庭成员将户口落在甲方集体户进行管理，乙方同意遵守甲方户籍管理的有关规定，双方签订集体户口管理协议：</w:t>
      </w:r>
      <w:bookmarkStart w:id="0" w:name="_GoBack"/>
      <w:bookmarkEnd w:id="0"/>
    </w:p>
    <w:p>
      <w:pPr>
        <w:ind w:firstLine="560" w:firstLineChars="200"/>
        <w:rPr>
          <w:rFonts w:hint="eastAsia"/>
          <w:sz w:val="28"/>
          <w:szCs w:val="28"/>
          <w:lang w:val="en-US" w:eastAsia="zh-CN"/>
        </w:rPr>
      </w:pPr>
      <w:r>
        <w:rPr>
          <w:rFonts w:hint="eastAsia"/>
          <w:sz w:val="28"/>
          <w:szCs w:val="28"/>
          <w:lang w:val="en-US" w:eastAsia="zh-CN"/>
        </w:rPr>
        <w:t>一、乙方符合下列户口迁出条件之一时，须在符合条件之日起30日内将户口关系从我校集体户口迁出，逾期未办理户口迁出手续的，甲方将不予配合办理除户口迁出之外有关户口的所有手续及证明材料。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乙方与学校劳动人事关系解除的；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乙方或其直系亲属在北京市内有房产的；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乙方人事档案转出的；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其他违反北京市集体户口管理规定的。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二、乙方在联系方式、实际居住地发生变化，应在一个月内通知甲方变更登记。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乙方</w:t>
      </w:r>
      <w:r>
        <w:rPr>
          <w:rFonts w:hint="default"/>
          <w:sz w:val="28"/>
          <w:szCs w:val="28"/>
          <w:lang w:val="en-US" w:eastAsia="zh-CN"/>
        </w:rPr>
        <w:t>办理户口迁出及借用户口卡时，</w:t>
      </w:r>
      <w:r>
        <w:rPr>
          <w:rFonts w:hint="eastAsia"/>
          <w:sz w:val="28"/>
          <w:szCs w:val="28"/>
          <w:lang w:val="en-US" w:eastAsia="zh-CN"/>
        </w:rPr>
        <w:t>必须</w:t>
      </w:r>
      <w:r>
        <w:rPr>
          <w:rFonts w:hint="default"/>
          <w:sz w:val="28"/>
          <w:szCs w:val="28"/>
          <w:lang w:val="en-US" w:eastAsia="zh-CN"/>
        </w:rPr>
        <w:t>本人前来办理。借用户口卡时，应带</w:t>
      </w:r>
      <w:r>
        <w:rPr>
          <w:rFonts w:hint="eastAsia"/>
          <w:sz w:val="28"/>
          <w:szCs w:val="28"/>
          <w:lang w:val="en-US" w:eastAsia="zh-CN"/>
        </w:rPr>
        <w:t>身份证</w:t>
      </w:r>
      <w:r>
        <w:rPr>
          <w:rFonts w:hint="default"/>
          <w:sz w:val="28"/>
          <w:szCs w:val="28"/>
          <w:lang w:val="en-US" w:eastAsia="zh-CN"/>
        </w:rPr>
        <w:t>及押金</w:t>
      </w:r>
      <w:r>
        <w:rPr>
          <w:rFonts w:hint="eastAsia"/>
          <w:sz w:val="28"/>
          <w:szCs w:val="28"/>
          <w:lang w:val="en-US" w:eastAsia="zh-CN"/>
        </w:rPr>
        <w:t>2</w:t>
      </w:r>
      <w:r>
        <w:rPr>
          <w:rFonts w:hint="default"/>
          <w:sz w:val="28"/>
          <w:szCs w:val="28"/>
          <w:lang w:val="en-US" w:eastAsia="zh-CN"/>
        </w:rPr>
        <w:t>00元，借</w:t>
      </w:r>
      <w:r>
        <w:rPr>
          <w:rFonts w:hint="eastAsia"/>
          <w:sz w:val="28"/>
          <w:szCs w:val="28"/>
          <w:lang w:val="en-US" w:eastAsia="zh-CN"/>
        </w:rPr>
        <w:t>户口</w:t>
      </w:r>
      <w:r>
        <w:rPr>
          <w:rFonts w:hint="default"/>
          <w:sz w:val="28"/>
          <w:szCs w:val="28"/>
          <w:lang w:val="en-US" w:eastAsia="zh-CN"/>
        </w:rPr>
        <w:t>卡时间最长为</w:t>
      </w:r>
      <w:r>
        <w:rPr>
          <w:rFonts w:hint="eastAsia"/>
          <w:sz w:val="28"/>
          <w:szCs w:val="28"/>
          <w:lang w:val="en-US" w:eastAsia="zh-CN"/>
        </w:rPr>
        <w:t>15</w:t>
      </w:r>
      <w:r>
        <w:rPr>
          <w:rFonts w:hint="default"/>
          <w:sz w:val="28"/>
          <w:szCs w:val="28"/>
          <w:lang w:val="en-US" w:eastAsia="zh-CN"/>
        </w:rPr>
        <w:t>天，还</w:t>
      </w:r>
      <w:r>
        <w:rPr>
          <w:rFonts w:hint="eastAsia"/>
          <w:sz w:val="28"/>
          <w:szCs w:val="28"/>
          <w:lang w:val="en-US" w:eastAsia="zh-CN"/>
        </w:rPr>
        <w:t>户口</w:t>
      </w:r>
      <w:r>
        <w:rPr>
          <w:rFonts w:hint="default"/>
          <w:sz w:val="28"/>
          <w:szCs w:val="28"/>
          <w:lang w:val="en-US" w:eastAsia="zh-CN"/>
        </w:rPr>
        <w:t>卡时退还押金。因特殊情况超过</w:t>
      </w:r>
      <w:r>
        <w:rPr>
          <w:rFonts w:hint="eastAsia"/>
          <w:sz w:val="28"/>
          <w:szCs w:val="28"/>
          <w:lang w:val="en-US" w:eastAsia="zh-CN"/>
        </w:rPr>
        <w:t>15</w:t>
      </w:r>
      <w:r>
        <w:rPr>
          <w:rFonts w:hint="default"/>
          <w:sz w:val="28"/>
          <w:szCs w:val="28"/>
          <w:lang w:val="en-US" w:eastAsia="zh-CN"/>
        </w:rPr>
        <w:t>天时，</w:t>
      </w:r>
      <w:r>
        <w:rPr>
          <w:rFonts w:hint="eastAsia"/>
          <w:sz w:val="28"/>
          <w:szCs w:val="28"/>
          <w:lang w:val="en-US" w:eastAsia="zh-CN"/>
        </w:rPr>
        <w:t>乙方</w:t>
      </w:r>
      <w:r>
        <w:rPr>
          <w:rFonts w:hint="default"/>
          <w:sz w:val="28"/>
          <w:szCs w:val="28"/>
          <w:lang w:val="en-US" w:eastAsia="zh-CN"/>
        </w:rPr>
        <w:t>应及时通知甲方办理延期手续</w:t>
      </w:r>
      <w:r>
        <w:rPr>
          <w:rFonts w:hint="eastAsia"/>
          <w:sz w:val="28"/>
          <w:szCs w:val="28"/>
          <w:lang w:val="en-US" w:eastAsia="zh-CN"/>
        </w:rPr>
        <w:t>；</w:t>
      </w:r>
      <w:r>
        <w:rPr>
          <w:rFonts w:hint="default"/>
          <w:sz w:val="28"/>
          <w:szCs w:val="28"/>
          <w:lang w:val="en-US" w:eastAsia="zh-CN"/>
        </w:rPr>
        <w:t>因乙方未及时通知甲方引起的后果，由乙方负责。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Style w:val="3"/>
          <w:rFonts w:hint="default" w:ascii="仿宋_GB2312" w:hAnsi="微软雅黑" w:eastAsia="仿宋_GB2312" w:cs="仿宋_GB2312"/>
          <w:i w:val="0"/>
          <w:caps w:val="0"/>
          <w:color w:val="2F2F2F"/>
          <w:spacing w:val="0"/>
          <w:sz w:val="28"/>
          <w:szCs w:val="28"/>
          <w:shd w:val="clear" w:fill="FFFFFF"/>
        </w:rPr>
      </w:pPr>
      <w:r>
        <w:rPr>
          <w:rFonts w:hint="eastAsia"/>
          <w:sz w:val="28"/>
          <w:szCs w:val="28"/>
          <w:lang w:val="en-US" w:eastAsia="zh-CN"/>
        </w:rPr>
        <w:t>本协议一式两份，甲乙双方各执一份，自乙方户口转入甲方之日起生效。</w:t>
      </w:r>
      <w:r>
        <w:rPr>
          <w:rStyle w:val="3"/>
          <w:rFonts w:hint="default" w:ascii="仿宋_GB2312" w:hAnsi="微软雅黑" w:eastAsia="仿宋_GB2312" w:cs="仿宋_GB2312"/>
          <w:i w:val="0"/>
          <w:caps w:val="0"/>
          <w:color w:val="2F2F2F"/>
          <w:spacing w:val="0"/>
          <w:sz w:val="28"/>
          <w:szCs w:val="28"/>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甲方：北京工业职业技术学院保卫处          乙方：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right"/>
        <w:textAlignment w:val="auto"/>
        <w:outlineLvl w:val="9"/>
        <w:rPr>
          <w:rStyle w:val="3"/>
          <w:rFonts w:hint="eastAsia" w:ascii="仿宋_GB2312" w:hAnsi="微软雅黑" w:eastAsia="仿宋_GB2312" w:cs="仿宋_GB2312"/>
          <w:i w:val="0"/>
          <w:caps w:val="0"/>
          <w:color w:val="2F2F2F"/>
          <w:spacing w:val="0"/>
          <w:sz w:val="28"/>
          <w:szCs w:val="28"/>
          <w:shd w:val="clear" w:fill="FFFFFF"/>
          <w:lang w:val="en-US" w:eastAsia="zh-CN"/>
        </w:rPr>
      </w:pPr>
      <w:r>
        <w:rPr>
          <w:rStyle w:val="3"/>
          <w:rFonts w:hint="eastAsia" w:ascii="仿宋_GB2312" w:hAnsi="微软雅黑" w:eastAsia="仿宋_GB2312" w:cs="仿宋_GB2312"/>
          <w:i w:val="0"/>
          <w:caps w:val="0"/>
          <w:color w:val="2F2F2F"/>
          <w:spacing w:val="0"/>
          <w:sz w:val="28"/>
          <w:szCs w:val="28"/>
          <w:shd w:val="clear" w:fill="FFFFFF"/>
          <w:lang w:val="en-US" w:eastAsia="zh-CN"/>
        </w:rPr>
        <w:t>年    月   日</w:t>
      </w:r>
    </w:p>
    <w:sectPr>
      <w:pgSz w:w="11906" w:h="16838"/>
      <w:pgMar w:top="850" w:right="1230" w:bottom="850" w:left="123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5AE1"/>
    <w:multiLevelType w:val="singleLevel"/>
    <w:tmpl w:val="59C85AE1"/>
    <w:lvl w:ilvl="0" w:tentative="0">
      <w:start w:val="1"/>
      <w:numFmt w:val="decimal"/>
      <w:suff w:val="nothing"/>
      <w:lvlText w:val="%1、"/>
      <w:lvlJc w:val="left"/>
    </w:lvl>
  </w:abstractNum>
  <w:abstractNum w:abstractNumId="1">
    <w:nsid w:val="59C85C5D"/>
    <w:multiLevelType w:val="singleLevel"/>
    <w:tmpl w:val="59C85C5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A349C"/>
    <w:rsid w:val="318E20D5"/>
    <w:rsid w:val="39DA349C"/>
    <w:rsid w:val="457B7369"/>
    <w:rsid w:val="4E2B0563"/>
    <w:rsid w:val="5DA9754F"/>
    <w:rsid w:val="7039120C"/>
    <w:rsid w:val="78A85158"/>
    <w:rsid w:val="7F275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2017-09-25T01:11:00Z</dcterms:created>
  <dc:creator>hp</dc:creator>
  <cp:lastModifiedBy>hp</cp:lastModifiedBy>
  <cp:lastPrinted>2017-09-25T02:08:30Z</cp:lastPrinted>
  <dcterms:modified xsi:type="dcterms:W3CDTF">2017-09-25T02:12:34Z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