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8DFEA">
      <w:pPr>
        <w:keepNext w:val="0"/>
        <w:keepLines w:val="0"/>
        <w:pageBreakBefore w:val="0"/>
        <w:widowControl w:val="0"/>
        <w:tabs>
          <w:tab w:val="left" w:pos="56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520" w:lineRule="exact"/>
        <w:textAlignment w:val="auto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安全备案注意事项：</w:t>
      </w:r>
    </w:p>
    <w:p w14:paraId="5F719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为确保校园活动组织的安全规范，活动的主（承）办部门（单位）应按下列要求进行安全备案，如有需要还需协助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安稳处</w:t>
      </w:r>
      <w:r>
        <w:rPr>
          <w:rFonts w:hint="eastAsia" w:ascii="楷体" w:hAnsi="楷体" w:eastAsia="楷体"/>
          <w:sz w:val="30"/>
          <w:szCs w:val="30"/>
        </w:rPr>
        <w:t>向上级机关进行安全备案。</w:t>
      </w:r>
    </w:p>
    <w:p w14:paraId="4456A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1.</w:t>
      </w:r>
      <w:r>
        <w:rPr>
          <w:rFonts w:hint="eastAsia" w:ascii="楷体" w:hAnsi="楷体" w:eastAsia="楷体"/>
          <w:sz w:val="30"/>
          <w:szCs w:val="30"/>
          <w:lang w:eastAsia="zh-CN"/>
        </w:rPr>
        <w:t>所有活动，首先必须经所属部门、归口管理部门审批后，</w:t>
      </w:r>
      <w:r>
        <w:rPr>
          <w:rFonts w:hint="eastAsia" w:ascii="楷体" w:hAnsi="楷体" w:eastAsia="楷体"/>
          <w:sz w:val="30"/>
          <w:szCs w:val="30"/>
        </w:rPr>
        <w:t>在向参加活动人员、车辆发出通知前三个工作日到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安稳处</w:t>
      </w:r>
      <w:r>
        <w:rPr>
          <w:rFonts w:hint="eastAsia" w:ascii="楷体" w:hAnsi="楷体" w:eastAsia="楷体"/>
          <w:sz w:val="30"/>
          <w:szCs w:val="30"/>
        </w:rPr>
        <w:t>进行安全备案。联系电话：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1152</w:t>
      </w:r>
      <w:r>
        <w:rPr>
          <w:rFonts w:hint="eastAsia" w:ascii="楷体" w:hAnsi="楷体" w:eastAsia="楷体"/>
          <w:sz w:val="30"/>
          <w:szCs w:val="30"/>
        </w:rPr>
        <w:t>；办公地点：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工匠楼112</w:t>
      </w:r>
      <w:bookmarkStart w:id="0" w:name="_GoBack"/>
      <w:bookmarkEnd w:id="0"/>
      <w:r>
        <w:rPr>
          <w:rFonts w:hint="eastAsia" w:ascii="楷体" w:hAnsi="楷体" w:eastAsia="楷体"/>
          <w:sz w:val="30"/>
          <w:szCs w:val="30"/>
        </w:rPr>
        <w:t>室。</w:t>
      </w:r>
    </w:p>
    <w:p w14:paraId="121FF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2.在校园内组织集体活动，按照“谁主办、谁负责”的基本原则落实安全责任，维护现场秩序，做好相应的应急处置措施。根据活动规模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安稳处</w:t>
      </w:r>
      <w:r>
        <w:rPr>
          <w:rFonts w:hint="eastAsia" w:ascii="楷体" w:hAnsi="楷体" w:eastAsia="楷体"/>
          <w:sz w:val="30"/>
          <w:szCs w:val="30"/>
        </w:rPr>
        <w:t>视情要求活动主（承）办方提交应急预案，附件为应急预案基本要求，供参考，应急措施不局限于此。</w:t>
      </w:r>
    </w:p>
    <w:p w14:paraId="13B8E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3.社会行人进入校园，一般要求</w:t>
      </w:r>
      <w:r>
        <w:rPr>
          <w:rFonts w:hint="eastAsia" w:ascii="楷体" w:hAnsi="楷体" w:eastAsia="楷体"/>
          <w:sz w:val="30"/>
          <w:szCs w:val="30"/>
          <w:lang w:eastAsia="zh-CN"/>
        </w:rPr>
        <w:t>凭证件（出入证、身份证、培训证、准考证等）</w:t>
      </w:r>
      <w:r>
        <w:rPr>
          <w:rFonts w:hint="eastAsia" w:ascii="楷体" w:hAnsi="楷体" w:eastAsia="楷体"/>
          <w:sz w:val="30"/>
          <w:szCs w:val="30"/>
        </w:rPr>
        <w:t>从东南门</w:t>
      </w:r>
      <w:r>
        <w:rPr>
          <w:rFonts w:hint="eastAsia" w:ascii="楷体" w:hAnsi="楷体" w:eastAsia="楷体"/>
          <w:sz w:val="30"/>
          <w:szCs w:val="30"/>
          <w:lang w:eastAsia="zh-CN"/>
        </w:rPr>
        <w:t>登记</w:t>
      </w:r>
      <w:r>
        <w:rPr>
          <w:rFonts w:hint="eastAsia" w:ascii="楷体" w:hAnsi="楷体" w:eastAsia="楷体"/>
          <w:sz w:val="30"/>
          <w:szCs w:val="30"/>
        </w:rPr>
        <w:t>进入；</w:t>
      </w:r>
      <w:r>
        <w:rPr>
          <w:rFonts w:hint="eastAsia" w:ascii="楷体" w:hAnsi="楷体" w:eastAsia="楷体"/>
          <w:sz w:val="30"/>
          <w:szCs w:val="30"/>
          <w:lang w:eastAsia="zh-CN"/>
        </w:rPr>
        <w:t>备案</w:t>
      </w:r>
      <w:r>
        <w:rPr>
          <w:rFonts w:hint="eastAsia" w:ascii="楷体" w:hAnsi="楷体" w:eastAsia="楷体"/>
          <w:sz w:val="30"/>
          <w:szCs w:val="30"/>
        </w:rPr>
        <w:t>车辆进入校园一般要求从西南门进入</w:t>
      </w:r>
      <w:r>
        <w:rPr>
          <w:rFonts w:hint="eastAsia" w:ascii="楷体" w:hAnsi="楷体" w:eastAsia="楷体"/>
          <w:sz w:val="30"/>
          <w:szCs w:val="30"/>
          <w:lang w:eastAsia="zh-CN"/>
        </w:rPr>
        <w:t>；社会车辆一律不准进校园停放</w:t>
      </w:r>
      <w:r>
        <w:rPr>
          <w:rFonts w:hint="eastAsia" w:ascii="楷体" w:hAnsi="楷体" w:eastAsia="楷体"/>
          <w:sz w:val="30"/>
          <w:szCs w:val="30"/>
        </w:rPr>
        <w:t>。参加活动的大巴车一律停在学校东门外，行人下车后由东门进入校园。如有其他需要，备案时请说明。</w:t>
      </w:r>
    </w:p>
    <w:p w14:paraId="635D6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4.社会车辆进入校园除严格遵守交通安全规定外，还应遵守工作日行人高峰时段校园限行规定（7:30——8:05;11:30——12:10;13:30——14:05禁止车辆在校园行驶）。校园车位停满后，活动车辆应服从保安调度，主动把车辆停放在西南门外学校临时停车处。</w:t>
      </w:r>
    </w:p>
    <w:p w14:paraId="41CD9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5.校园组织活动禁止开展一切商业活动，不得使用高音喇叭和音响。</w:t>
      </w:r>
    </w:p>
    <w:p w14:paraId="47C73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楷体" w:hAnsi="楷体" w:eastAsia="楷体"/>
          <w:sz w:val="30"/>
          <w:szCs w:val="30"/>
          <w:lang w:val="en-US" w:eastAsia="zh-CN"/>
        </w:rPr>
      </w:pPr>
      <w:r>
        <w:rPr>
          <w:rFonts w:hint="eastAsia" w:ascii="楷体" w:hAnsi="楷体" w:eastAsia="楷体"/>
          <w:sz w:val="30"/>
          <w:szCs w:val="30"/>
          <w:lang w:val="en-US" w:eastAsia="zh-CN"/>
        </w:rPr>
        <w:t>6.使用匠心楼三层报告厅，无须到安稳处备案。</w:t>
      </w:r>
    </w:p>
    <w:p w14:paraId="4760B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  <w:lang w:val="en-US" w:eastAsia="zh-CN"/>
        </w:rPr>
        <w:t>7</w:t>
      </w:r>
      <w:r>
        <w:rPr>
          <w:rFonts w:hint="eastAsia" w:ascii="楷体" w:hAnsi="楷体" w:eastAsia="楷体"/>
          <w:sz w:val="30"/>
          <w:szCs w:val="30"/>
        </w:rPr>
        <w:t>.一旦发现活动内容与备案不符，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安稳处</w:t>
      </w:r>
      <w:r>
        <w:rPr>
          <w:rFonts w:hint="eastAsia" w:ascii="楷体" w:hAnsi="楷体" w:eastAsia="楷体"/>
          <w:sz w:val="30"/>
          <w:szCs w:val="30"/>
        </w:rPr>
        <w:t>将现场纠正或责令停止。</w:t>
      </w:r>
    </w:p>
    <w:p w14:paraId="3D717B37">
      <w:pPr>
        <w:pStyle w:val="4"/>
        <w:keepNext w:val="0"/>
        <w:keepLines w:val="0"/>
        <w:pageBreakBefore w:val="0"/>
        <w:widowControl w:val="0"/>
        <w:tabs>
          <w:tab w:val="left" w:pos="56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0" w:right="1200" w:firstLine="600"/>
        <w:jc w:val="right"/>
        <w:textAlignment w:val="auto"/>
        <w:rPr>
          <w:rFonts w:ascii="楷体" w:hAnsi="楷体" w:eastAsia="楷体"/>
          <w:sz w:val="30"/>
          <w:szCs w:val="30"/>
        </w:rPr>
      </w:pPr>
    </w:p>
    <w:p w14:paraId="5B583FDF">
      <w:pPr>
        <w:pStyle w:val="4"/>
        <w:keepNext w:val="0"/>
        <w:keepLines w:val="0"/>
        <w:pageBreakBefore w:val="0"/>
        <w:widowControl w:val="0"/>
        <w:tabs>
          <w:tab w:val="left" w:pos="56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0" w:right="1200" w:firstLine="600"/>
        <w:jc w:val="right"/>
        <w:textAlignment w:val="auto"/>
        <w:rPr>
          <w:rFonts w:hint="eastAsia" w:ascii="楷体" w:hAnsi="楷体" w:eastAsia="楷体"/>
          <w:sz w:val="28"/>
          <w:szCs w:val="30"/>
          <w:lang w:val="en-US" w:eastAsia="zh-CN"/>
        </w:rPr>
      </w:pPr>
      <w:r>
        <w:rPr>
          <w:rFonts w:hint="eastAsia" w:ascii="楷体" w:hAnsi="楷体" w:eastAsia="楷体"/>
          <w:sz w:val="28"/>
          <w:szCs w:val="30"/>
          <w:lang w:val="en-US" w:eastAsia="zh-CN"/>
        </w:rPr>
        <w:t>安稳处</w:t>
      </w:r>
    </w:p>
    <w:p w14:paraId="62011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sectPr>
      <w:pgSz w:w="11906" w:h="16838"/>
      <w:pgMar w:top="306" w:right="1800" w:bottom="30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627679CE"/>
    <w:rsid w:val="102156F9"/>
    <w:rsid w:val="1A8B5EBC"/>
    <w:rsid w:val="2A1D4B8B"/>
    <w:rsid w:val="30411F59"/>
    <w:rsid w:val="6276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566</Words>
  <Characters>604</Characters>
  <Lines>0</Lines>
  <Paragraphs>0</Paragraphs>
  <TotalTime>101</TotalTime>
  <ScaleCrop>false</ScaleCrop>
  <LinksUpToDate>false</LinksUpToDate>
  <CharactersWithSpaces>604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2019-04-23T06:46:00Z</dcterms:created>
  <dc:creator>家钰</dc:creator>
  <cp:lastModifiedBy>亨子</cp:lastModifiedBy>
  <dcterms:modified xsi:type="dcterms:W3CDTF">2026-08-31T03:48:25Z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5EB3C45F6BBE4E78AFFBABC330A5C666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