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84FB9">
      <w:pPr>
        <w:widowControl w:val="0"/>
        <w:jc w:val="center"/>
        <w:rPr>
          <w:rFonts w:hint="eastAsia" w:asciiTheme="majorEastAsia" w:hAnsiTheme="majorEastAsia" w:eastAsiaTheme="majorEastAsia" w:cstheme="minorBidi"/>
          <w:kern w:val="2"/>
          <w:sz w:val="36"/>
          <w:szCs w:val="36"/>
        </w:rPr>
      </w:pPr>
      <w:r>
        <w:rPr>
          <w:rFonts w:hint="eastAsia" w:asciiTheme="majorEastAsia" w:hAnsiTheme="majorEastAsia" w:eastAsiaTheme="majorEastAsia" w:cstheme="minorBidi"/>
          <w:kern w:val="2"/>
          <w:sz w:val="36"/>
          <w:szCs w:val="36"/>
        </w:rPr>
        <w:t>北京工业职业技术学院</w:t>
      </w:r>
    </w:p>
    <w:p w14:paraId="5D81473A">
      <w:pPr>
        <w:widowControl w:val="0"/>
        <w:jc w:val="center"/>
        <w:rPr>
          <w:rFonts w:hint="eastAsia" w:ascii="仿宋" w:hAnsi="仿宋" w:eastAsia="仿宋" w:cs="宋体"/>
          <w:color w:val="000000"/>
          <w:sz w:val="28"/>
          <w:szCs w:val="28"/>
        </w:rPr>
      </w:pPr>
      <w:r>
        <w:rPr>
          <w:rFonts w:hint="eastAsia" w:ascii="黑体" w:hAnsi="黑体" w:eastAsia="黑体" w:cstheme="minorBidi"/>
          <w:kern w:val="2"/>
          <w:sz w:val="44"/>
          <w:szCs w:val="48"/>
          <w:lang w:eastAsia="zh-CN"/>
        </w:rPr>
        <w:t>大型</w:t>
      </w:r>
      <w:r>
        <w:rPr>
          <w:rFonts w:hint="eastAsia" w:ascii="黑体" w:hAnsi="黑体" w:eastAsia="黑体" w:cstheme="minorBidi"/>
          <w:kern w:val="2"/>
          <w:sz w:val="44"/>
          <w:szCs w:val="48"/>
        </w:rPr>
        <w:t>活动审批表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 xml:space="preserve">             </w:t>
      </w:r>
    </w:p>
    <w:p w14:paraId="1DC67D60">
      <w:pPr>
        <w:spacing w:line="460" w:lineRule="exact"/>
        <w:jc w:val="center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4"/>
          <w:szCs w:val="24"/>
          <w:lang w:eastAsia="zh-CN"/>
        </w:rPr>
        <w:t>（供</w:t>
      </w:r>
      <w:r>
        <w:rPr>
          <w:rFonts w:hint="eastAsia" w:ascii="仿宋" w:hAnsi="仿宋" w:eastAsia="仿宋" w:cs="宋体"/>
          <w:color w:val="000000"/>
          <w:sz w:val="24"/>
          <w:szCs w:val="24"/>
          <w:lang w:val="en-US" w:eastAsia="zh-CN"/>
        </w:rPr>
        <w:t>500人以上的大型集体活动使用，填写前咨询安稳处</w:t>
      </w:r>
      <w:r>
        <w:rPr>
          <w:rFonts w:hint="eastAsia" w:ascii="仿宋" w:hAnsi="仿宋" w:eastAsia="仿宋" w:cs="宋体"/>
          <w:color w:val="000000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宋体"/>
          <w:color w:val="000000"/>
          <w:sz w:val="28"/>
          <w:szCs w:val="28"/>
          <w:lang w:val="en-US" w:eastAsia="zh-CN"/>
        </w:rPr>
        <w:t xml:space="preserve">  </w:t>
      </w:r>
    </w:p>
    <w:tbl>
      <w:tblPr>
        <w:tblStyle w:val="2"/>
        <w:tblW w:w="964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2340"/>
        <w:gridCol w:w="720"/>
        <w:gridCol w:w="1725"/>
        <w:gridCol w:w="735"/>
        <w:gridCol w:w="2295"/>
      </w:tblGrid>
      <w:tr w14:paraId="1907F6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01EE6CAA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活动名称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center"/>
          </w:tcPr>
          <w:p w14:paraId="13DBC956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1FBE7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主（承）办</w:t>
            </w:r>
          </w:p>
          <w:p w14:paraId="18BCA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部门(单位)</w:t>
            </w: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center"/>
          </w:tcPr>
          <w:p w14:paraId="2EF48ACC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</w:tc>
      </w:tr>
      <w:tr w14:paraId="710EDD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0D2C45E5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活动日期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center"/>
          </w:tcPr>
          <w:p w14:paraId="43055CD3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年   月   日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6DB9E362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活动时间</w:t>
            </w: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center"/>
          </w:tcPr>
          <w:p w14:paraId="3312CCDD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2"/>
              </w:rPr>
              <w:t>时   分 —   时  分</w:t>
            </w:r>
          </w:p>
        </w:tc>
      </w:tr>
      <w:tr w14:paraId="446073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66C33766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安全负责人姓名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20416871"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27A81663"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</w:rPr>
              <w:t>职务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5FC3A70E"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94AE885"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手机</w:t>
            </w:r>
          </w:p>
        </w:tc>
        <w:tc>
          <w:tcPr>
            <w:tcW w:w="2295" w:type="dxa"/>
            <w:tcBorders>
              <w:tl2br w:val="nil"/>
              <w:tr2bl w:val="nil"/>
            </w:tcBorders>
            <w:vAlign w:val="center"/>
          </w:tcPr>
          <w:p w14:paraId="2ADACC3B">
            <w:pPr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</w:p>
        </w:tc>
      </w:tr>
      <w:tr w14:paraId="5EBBA9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5419719D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现场应急</w:t>
            </w:r>
          </w:p>
          <w:p w14:paraId="6C7CEF35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处置人员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center"/>
          </w:tcPr>
          <w:p w14:paraId="4BAF3865">
            <w:pPr>
              <w:jc w:val="center"/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38C0A1ED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手机</w:t>
            </w: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center"/>
          </w:tcPr>
          <w:p w14:paraId="377552FC">
            <w:pPr>
              <w:jc w:val="center"/>
            </w:pPr>
          </w:p>
        </w:tc>
      </w:tr>
      <w:tr w14:paraId="02F874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8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4CDC18A3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活动场地、流程及内容说明</w:t>
            </w:r>
          </w:p>
          <w:p w14:paraId="7807FA42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楷体" w:hAnsi="楷体" w:eastAsia="楷体"/>
                <w:sz w:val="20"/>
              </w:rPr>
              <w:t>（</w:t>
            </w:r>
            <w:r>
              <w:rPr>
                <w:rFonts w:hint="eastAsia" w:ascii="楷体" w:hAnsi="楷体" w:eastAsia="楷体"/>
                <w:sz w:val="20"/>
                <w:lang w:eastAsia="zh-CN"/>
              </w:rPr>
              <w:t>请详细填写，</w:t>
            </w:r>
            <w:r>
              <w:rPr>
                <w:rFonts w:hint="eastAsia" w:ascii="楷体" w:hAnsi="楷体" w:eastAsia="楷体"/>
                <w:sz w:val="20"/>
              </w:rPr>
              <w:t>如有需要可另附页）</w:t>
            </w:r>
          </w:p>
        </w:tc>
        <w:tc>
          <w:tcPr>
            <w:tcW w:w="7815" w:type="dxa"/>
            <w:gridSpan w:val="5"/>
            <w:tcBorders>
              <w:tl2br w:val="nil"/>
              <w:tr2bl w:val="nil"/>
            </w:tcBorders>
            <w:vAlign w:val="center"/>
          </w:tcPr>
          <w:p w14:paraId="776A1FC7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2014CE76">
            <w:pPr>
              <w:rPr>
                <w:rFonts w:hint="eastAsia" w:ascii="黑体" w:hAnsi="黑体" w:eastAsia="黑体"/>
                <w:sz w:val="22"/>
              </w:rPr>
            </w:pPr>
          </w:p>
        </w:tc>
      </w:tr>
      <w:tr w14:paraId="2920BB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5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1592A637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参加活动总人数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center"/>
          </w:tcPr>
          <w:p w14:paraId="6F6D0672">
            <w:pPr>
              <w:jc w:val="center"/>
              <w:rPr>
                <w:rFonts w:hint="eastAsia" w:ascii="黑体" w:hAnsi="黑体" w:eastAsia="黑体"/>
                <w:sz w:val="22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58191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进入校园车辆牌照号</w:t>
            </w:r>
          </w:p>
          <w:p w14:paraId="5A82D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center"/>
              <w:textAlignment w:val="auto"/>
            </w:pPr>
            <w:r>
              <w:rPr>
                <w:rFonts w:hint="eastAsia" w:ascii="黑体" w:hAnsi="黑体" w:eastAsia="黑体"/>
                <w:sz w:val="22"/>
              </w:rPr>
              <w:t>或车证标识</w:t>
            </w: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center"/>
          </w:tcPr>
          <w:p w14:paraId="3AA3923C">
            <w:pPr>
              <w:jc w:val="center"/>
              <w:rPr>
                <w:rFonts w:hint="eastAsia" w:ascii="黑体" w:hAnsi="黑体" w:eastAsia="黑体"/>
                <w:sz w:val="18"/>
              </w:rPr>
            </w:pPr>
          </w:p>
        </w:tc>
      </w:tr>
      <w:tr w14:paraId="1440EA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5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2F665C22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主（承）办</w:t>
            </w:r>
          </w:p>
          <w:p w14:paraId="0AF93099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部门（单位）</w:t>
            </w:r>
          </w:p>
          <w:p w14:paraId="00D586C8">
            <w:pPr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意见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center"/>
          </w:tcPr>
          <w:p w14:paraId="6FF36FAE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6B86CDF5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4CAB6EE8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  </w:t>
            </w:r>
          </w:p>
          <w:p w14:paraId="1D7E3740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签字：                           （公章）                          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/>
                <w:sz w:val="22"/>
              </w:rPr>
              <w:t>年     月     日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4841009F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分管校领导</w:t>
            </w:r>
          </w:p>
          <w:p w14:paraId="7804C55E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意见</w:t>
            </w: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center"/>
          </w:tcPr>
          <w:p w14:paraId="175BF5D5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3802E952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17E8EA7C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37F54DAF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签字：                           （公章）                          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/>
                <w:sz w:val="22"/>
              </w:rPr>
              <w:t>年     月     日</w:t>
            </w:r>
          </w:p>
        </w:tc>
      </w:tr>
      <w:tr w14:paraId="7CDD70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5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0B12C189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学工处（团委）</w:t>
            </w:r>
          </w:p>
          <w:p w14:paraId="6E917821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</w:rPr>
              <w:t>审核意见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center"/>
          </w:tcPr>
          <w:p w14:paraId="6CCB8BBB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48C2DB29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59E0263E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173E235B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签字：                           （公章）                                        年      月     日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07BFF013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活动举办场地管理部门</w:t>
            </w:r>
          </w:p>
          <w:p w14:paraId="29DCCE19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审核意见</w:t>
            </w:r>
          </w:p>
          <w:p w14:paraId="472D778B">
            <w:pPr>
              <w:spacing w:line="460" w:lineRule="exact"/>
              <w:jc w:val="center"/>
              <w:rPr>
                <w:rFonts w:hint="default" w:ascii="黑体" w:hAnsi="黑体" w:eastAsia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（使用本部门场地不必审批）</w:t>
            </w:r>
          </w:p>
          <w:p w14:paraId="601356EF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val="en-US" w:eastAsia="zh-CN"/>
              </w:rPr>
            </w:pP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center"/>
          </w:tcPr>
          <w:p w14:paraId="26439584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6D0EF7FE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52007684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44157E71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签字：                           （公章）                                        年      月     日</w:t>
            </w:r>
          </w:p>
        </w:tc>
      </w:tr>
      <w:tr w14:paraId="780633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5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7975DD52">
            <w:pPr>
              <w:spacing w:line="460" w:lineRule="exact"/>
              <w:jc w:val="center"/>
              <w:rPr>
                <w:rFonts w:hint="default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后勤基建处</w:t>
            </w:r>
          </w:p>
          <w:p w14:paraId="57FA4D1B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审核意见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bottom"/>
          </w:tcPr>
          <w:p w14:paraId="5ACB6002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  </w:t>
            </w:r>
          </w:p>
          <w:p w14:paraId="7A8B0861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238AAB05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7BDEE290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签字：                           （公章）                                        年      月     日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bottom"/>
          </w:tcPr>
          <w:p w14:paraId="2897493A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120EB67C">
            <w:pPr>
              <w:spacing w:line="460" w:lineRule="exact"/>
              <w:ind w:firstLine="440" w:firstLineChars="200"/>
              <w:jc w:val="both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宣传部</w:t>
            </w:r>
          </w:p>
          <w:p w14:paraId="66F8DDE4">
            <w:pPr>
              <w:spacing w:line="460" w:lineRule="exact"/>
              <w:jc w:val="center"/>
              <w:rPr>
                <w:rFonts w:hint="eastAsia" w:ascii="黑体" w:hAnsi="黑体" w:eastAsia="黑体"/>
                <w:sz w:val="10"/>
                <w:szCs w:val="10"/>
              </w:rPr>
            </w:pPr>
            <w:r>
              <w:rPr>
                <w:rFonts w:hint="eastAsia" w:ascii="黑体" w:hAnsi="黑体" w:eastAsia="黑体"/>
                <w:sz w:val="22"/>
              </w:rPr>
              <w:t>审核意见</w:t>
            </w:r>
          </w:p>
          <w:p w14:paraId="7AD8A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18"/>
              </w:rPr>
              <w:t>（</w:t>
            </w:r>
            <w:r>
              <w:rPr>
                <w:rFonts w:hint="eastAsia" w:ascii="黑体" w:hAnsi="黑体" w:eastAsia="黑体"/>
                <w:sz w:val="18"/>
                <w:lang w:eastAsia="zh-CN"/>
              </w:rPr>
              <w:t>悬挂标语横幅、使用礼堂报告厅需经宣传部审批</w:t>
            </w:r>
            <w:r>
              <w:rPr>
                <w:rFonts w:hint="eastAsia" w:ascii="黑体" w:hAnsi="黑体" w:eastAsia="黑体"/>
                <w:sz w:val="18"/>
              </w:rPr>
              <w:t>）</w:t>
            </w: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bottom"/>
          </w:tcPr>
          <w:p w14:paraId="39E30504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签字：                           （公章）                                        年      月     日</w:t>
            </w:r>
          </w:p>
        </w:tc>
      </w:tr>
      <w:tr w14:paraId="4BA5E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5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36720CF5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国际交流与合作处（涉外活动）</w:t>
            </w:r>
          </w:p>
          <w:p w14:paraId="47A36258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审核意见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bottom"/>
          </w:tcPr>
          <w:p w14:paraId="40CB0EB4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 xml:space="preserve">   </w:t>
            </w:r>
          </w:p>
          <w:p w14:paraId="6FE1DCC4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7B45CCEC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62D75825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签字：                           （公章）                                          年      月     日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700A619D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lang w:val="en-US" w:eastAsia="zh-CN"/>
              </w:rPr>
              <w:t>安稳处</w:t>
            </w:r>
          </w:p>
          <w:p w14:paraId="38AA9604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审核意见</w:t>
            </w: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bottom"/>
          </w:tcPr>
          <w:p w14:paraId="78607D47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签字：                           （公章）                                          年      月     日</w:t>
            </w:r>
          </w:p>
        </w:tc>
      </w:tr>
      <w:tr w14:paraId="0DDE5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5" w:hRule="atLeast"/>
        </w:trPr>
        <w:tc>
          <w:tcPr>
            <w:tcW w:w="1833" w:type="dxa"/>
            <w:tcBorders>
              <w:tl2br w:val="nil"/>
              <w:tr2bl w:val="nil"/>
            </w:tcBorders>
            <w:vAlign w:val="center"/>
          </w:tcPr>
          <w:p w14:paraId="71A3CCB4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分管安全稳定</w:t>
            </w:r>
          </w:p>
          <w:p w14:paraId="76ACB2CF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校领导</w:t>
            </w:r>
          </w:p>
          <w:p w14:paraId="21023548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</w:rPr>
              <w:t>审批意见</w:t>
            </w:r>
          </w:p>
        </w:tc>
        <w:tc>
          <w:tcPr>
            <w:tcW w:w="3060" w:type="dxa"/>
            <w:gridSpan w:val="2"/>
            <w:tcBorders>
              <w:tl2br w:val="nil"/>
              <w:tr2bl w:val="nil"/>
            </w:tcBorders>
            <w:vAlign w:val="bottom"/>
          </w:tcPr>
          <w:p w14:paraId="1C275D30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6C9E4023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6EB58B89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6AA8C118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</w:p>
          <w:p w14:paraId="52442E9B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签字：                                                                     年      月     日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14:paraId="676BBC0F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校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2"/>
                <w:lang w:eastAsia="zh-CN"/>
              </w:rPr>
              <w:t>长</w:t>
            </w:r>
          </w:p>
          <w:p w14:paraId="4F2DEC40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或党委书记</w:t>
            </w:r>
          </w:p>
          <w:p w14:paraId="54950550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sz w:val="22"/>
                <w:lang w:eastAsia="zh-CN"/>
              </w:rPr>
              <w:t>审批意见</w:t>
            </w:r>
          </w:p>
        </w:tc>
        <w:tc>
          <w:tcPr>
            <w:tcW w:w="3030" w:type="dxa"/>
            <w:gridSpan w:val="2"/>
            <w:tcBorders>
              <w:tl2br w:val="nil"/>
              <w:tr2bl w:val="nil"/>
            </w:tcBorders>
            <w:vAlign w:val="bottom"/>
          </w:tcPr>
          <w:p w14:paraId="01EBAE0F">
            <w:pPr>
              <w:spacing w:line="460" w:lineRule="exact"/>
              <w:jc w:val="center"/>
              <w:rPr>
                <w:rFonts w:hint="eastAsia"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签字：                                                                    年      月     日</w:t>
            </w:r>
          </w:p>
        </w:tc>
      </w:tr>
    </w:tbl>
    <w:p w14:paraId="3C63CB73">
      <w:pPr>
        <w:spacing w:line="460" w:lineRule="exact"/>
        <w:ind w:firstLine="280" w:firstLineChars="100"/>
        <w:rPr>
          <w:rFonts w:hint="eastAsia" w:ascii="仿宋" w:hAnsi="仿宋" w:eastAsia="仿宋" w:cs="宋体"/>
          <w:b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 xml:space="preserve">请A4纸双面打印                  </w:t>
      </w:r>
    </w:p>
    <w:p w14:paraId="62B9ABBF">
      <w:pPr>
        <w:spacing w:line="460" w:lineRule="exact"/>
        <w:jc w:val="center"/>
        <w:rPr>
          <w:rFonts w:hint="eastAsia" w:ascii="仿宋" w:hAnsi="仿宋" w:eastAsia="仿宋" w:cs="宋体"/>
          <w:b/>
          <w:color w:val="000000"/>
          <w:sz w:val="28"/>
          <w:szCs w:val="28"/>
        </w:rPr>
      </w:pPr>
      <w:bookmarkStart w:id="0" w:name="_GoBack"/>
      <w:bookmarkEnd w:id="0"/>
    </w:p>
    <w:p w14:paraId="32250090">
      <w:pPr>
        <w:spacing w:line="460" w:lineRule="exact"/>
        <w:jc w:val="center"/>
        <w:rPr>
          <w:rFonts w:hint="eastAsia" w:ascii="仿宋" w:hAnsi="仿宋" w:eastAsia="仿宋" w:cs="宋体"/>
          <w:b/>
          <w:color w:val="000000"/>
          <w:sz w:val="28"/>
          <w:szCs w:val="28"/>
        </w:rPr>
      </w:pPr>
    </w:p>
    <w:p w14:paraId="3540DB01">
      <w:pPr>
        <w:spacing w:line="460" w:lineRule="exact"/>
        <w:jc w:val="center"/>
        <w:rPr>
          <w:rFonts w:hint="eastAsia" w:ascii="仿宋" w:hAnsi="仿宋" w:eastAsia="仿宋" w:cs="宋体"/>
          <w:b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sz w:val="28"/>
          <w:szCs w:val="28"/>
        </w:rPr>
        <w:t>校园活动审批注意事项</w:t>
      </w:r>
    </w:p>
    <w:p w14:paraId="03FA9C9D">
      <w:pPr>
        <w:spacing w:line="460" w:lineRule="exact"/>
        <w:jc w:val="center"/>
        <w:rPr>
          <w:rFonts w:hint="eastAsia" w:ascii="仿宋" w:hAnsi="仿宋" w:eastAsia="仿宋" w:cs="宋体"/>
          <w:b/>
          <w:color w:val="000000"/>
          <w:sz w:val="28"/>
          <w:szCs w:val="28"/>
        </w:rPr>
      </w:pPr>
    </w:p>
    <w:p w14:paraId="0B5A3DB6">
      <w:pPr>
        <w:widowControl w:val="0"/>
        <w:ind w:left="418" w:leftChars="174" w:firstLine="0" w:firstLineChars="0"/>
        <w:jc w:val="both"/>
        <w:rPr>
          <w:rFonts w:hint="eastAsia" w:ascii="楷体" w:hAnsi="楷体" w:eastAsia="楷体" w:cstheme="minorBidi"/>
          <w:kern w:val="2"/>
          <w:sz w:val="21"/>
          <w:szCs w:val="21"/>
        </w:rPr>
      </w:pP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1、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需填写详全一式两份，提前</w:t>
      </w:r>
      <w:r>
        <w:rPr>
          <w:rFonts w:hint="eastAsia" w:ascii="楷体" w:hAnsi="楷体" w:eastAsia="楷体" w:cstheme="minorBidi"/>
          <w:kern w:val="2"/>
          <w:sz w:val="21"/>
          <w:szCs w:val="21"/>
          <w:lang w:eastAsia="zh-CN"/>
        </w:rPr>
        <w:t>十五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个工作日到</w:t>
      </w: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安稳处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审批备案。</w:t>
      </w:r>
      <w:r>
        <w:rPr>
          <w:rFonts w:hint="eastAsia" w:ascii="楷体" w:hAnsi="楷体" w:eastAsia="楷体" w:cstheme="minorBidi"/>
          <w:kern w:val="2"/>
          <w:sz w:val="21"/>
          <w:szCs w:val="21"/>
          <w:lang w:eastAsia="zh-CN"/>
        </w:rPr>
        <w:t>办公地点：</w:t>
      </w: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工匠楼112办公室，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联系电话</w:t>
      </w: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61801152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 xml:space="preserve">。  </w:t>
      </w:r>
    </w:p>
    <w:p w14:paraId="4AADAD1B">
      <w:pPr>
        <w:widowControl w:val="0"/>
        <w:ind w:left="418" w:leftChars="174" w:firstLine="0" w:firstLineChars="0"/>
        <w:jc w:val="both"/>
        <w:rPr>
          <w:rFonts w:hint="eastAsia" w:ascii="楷体" w:hAnsi="楷体" w:eastAsia="楷体" w:cstheme="minorBidi"/>
          <w:kern w:val="2"/>
          <w:sz w:val="21"/>
          <w:szCs w:val="21"/>
        </w:rPr>
      </w:pP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2、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禁止开展一切商业活动，不得私自发放宣传单和使用高音喇叭、音响。</w:t>
      </w:r>
    </w:p>
    <w:p w14:paraId="166394B5">
      <w:pPr>
        <w:widowControl w:val="0"/>
        <w:ind w:left="418" w:leftChars="174" w:firstLine="0" w:firstLineChars="0"/>
        <w:jc w:val="both"/>
        <w:rPr>
          <w:rFonts w:hint="eastAsia" w:ascii="楷体" w:hAnsi="楷体" w:eastAsia="楷体" w:cstheme="minorBidi"/>
          <w:kern w:val="2"/>
          <w:sz w:val="21"/>
          <w:szCs w:val="21"/>
        </w:rPr>
      </w:pP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3、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实行“谁主办、谁负责”的原则，主（承）办单位必须落实现场安全负责人、维护好现场秩序，做好相应的应急处置措施。</w:t>
      </w:r>
    </w:p>
    <w:p w14:paraId="5E6340FF">
      <w:pPr>
        <w:widowControl w:val="0"/>
        <w:ind w:left="418" w:leftChars="174" w:firstLine="0" w:firstLineChars="0"/>
        <w:jc w:val="both"/>
        <w:rPr>
          <w:rFonts w:hint="eastAsia" w:ascii="楷体" w:hAnsi="楷体" w:eastAsia="楷体" w:cstheme="minorBidi"/>
          <w:kern w:val="2"/>
          <w:sz w:val="21"/>
          <w:szCs w:val="21"/>
        </w:rPr>
      </w:pP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4、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活动涉及部门均需审批。例如：悬挂横幅由宣传部审批；</w:t>
      </w: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活动举办场地由相关管理部门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审批。</w:t>
      </w:r>
    </w:p>
    <w:p w14:paraId="70723D0D">
      <w:pPr>
        <w:widowControl w:val="0"/>
        <w:ind w:left="418" w:leftChars="174" w:firstLine="0" w:firstLineChars="0"/>
        <w:jc w:val="both"/>
        <w:rPr>
          <w:rFonts w:hint="eastAsia" w:ascii="楷体" w:hAnsi="楷体" w:eastAsia="楷体" w:cstheme="minorBidi"/>
          <w:kern w:val="2"/>
          <w:sz w:val="21"/>
          <w:szCs w:val="21"/>
        </w:rPr>
      </w:pP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5、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未涉及部门不需要其审批。</w:t>
      </w:r>
    </w:p>
    <w:p w14:paraId="3E82E8E4">
      <w:pPr>
        <w:widowControl w:val="0"/>
        <w:ind w:left="418" w:leftChars="174" w:firstLine="0" w:firstLineChars="0"/>
        <w:jc w:val="both"/>
        <w:rPr>
          <w:rFonts w:hint="eastAsia" w:ascii="楷体" w:hAnsi="楷体" w:eastAsia="楷体" w:cstheme="minorBidi"/>
          <w:kern w:val="2"/>
          <w:sz w:val="21"/>
          <w:szCs w:val="21"/>
        </w:rPr>
      </w:pP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6、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一旦发现活动内容与审批内容不符，当场予以纠正。</w:t>
      </w:r>
    </w:p>
    <w:p w14:paraId="20264DF2">
      <w:pPr>
        <w:widowControl w:val="0"/>
        <w:ind w:left="418" w:leftChars="174" w:firstLine="0" w:firstLineChars="0"/>
        <w:jc w:val="both"/>
        <w:rPr>
          <w:rFonts w:hint="eastAsia" w:ascii="楷体" w:hAnsi="楷体" w:eastAsia="楷体" w:cstheme="minorBidi"/>
          <w:kern w:val="2"/>
          <w:sz w:val="21"/>
          <w:szCs w:val="21"/>
        </w:rPr>
      </w:pPr>
      <w:r>
        <w:rPr>
          <w:rFonts w:hint="eastAsia" w:ascii="楷体" w:hAnsi="楷体" w:eastAsia="楷体" w:cstheme="minorBidi"/>
          <w:kern w:val="2"/>
          <w:sz w:val="21"/>
          <w:szCs w:val="21"/>
          <w:lang w:val="en-US" w:eastAsia="zh-CN"/>
        </w:rPr>
        <w:t>7、</w:t>
      </w:r>
      <w:r>
        <w:rPr>
          <w:rFonts w:hint="eastAsia" w:ascii="楷体" w:hAnsi="楷体" w:eastAsia="楷体" w:cstheme="minorBidi"/>
          <w:kern w:val="2"/>
          <w:sz w:val="21"/>
          <w:szCs w:val="21"/>
        </w:rPr>
        <w:t>活动主责单位需提交北京工业职业技术学院大型活动紧急预案，附件为紧急预案基本要求，供各单位参考，但应急措施不局限于此。</w:t>
      </w:r>
    </w:p>
    <w:p w14:paraId="5A374E75">
      <w:pPr>
        <w:widowControl w:val="0"/>
        <w:ind w:leftChars="-118" w:hanging="282" w:hangingChars="101"/>
        <w:jc w:val="both"/>
        <w:rPr>
          <w:rFonts w:ascii="仿宋" w:hAnsi="仿宋" w:eastAsia="仿宋" w:cs="仿宋_GB2312"/>
          <w:color w:val="000000"/>
          <w:kern w:val="2"/>
          <w:sz w:val="28"/>
          <w:szCs w:val="28"/>
          <w:shd w:val="clear" w:color="auto" w:fill="FFFFFF"/>
        </w:rPr>
      </w:pPr>
    </w:p>
    <w:p w14:paraId="14114EAB">
      <w:pPr>
        <w:widowControl w:val="0"/>
        <w:ind w:leftChars="-118" w:hanging="282" w:hangingChars="101"/>
        <w:jc w:val="both"/>
        <w:rPr>
          <w:rFonts w:ascii="仿宋" w:hAnsi="仿宋" w:eastAsia="仿宋" w:cs="仿宋_GB2312"/>
          <w:color w:val="000000"/>
          <w:kern w:val="2"/>
          <w:sz w:val="28"/>
          <w:szCs w:val="28"/>
          <w:shd w:val="clear" w:color="auto" w:fill="FFFFFF"/>
        </w:rPr>
      </w:pPr>
    </w:p>
    <w:p w14:paraId="085AFE97">
      <w:pPr>
        <w:widowControl w:val="0"/>
        <w:ind w:leftChars="-118" w:hanging="282" w:hangingChars="101"/>
        <w:jc w:val="both"/>
        <w:rPr>
          <w:rFonts w:ascii="仿宋" w:hAnsi="仿宋" w:eastAsia="仿宋" w:cs="仿宋_GB2312"/>
          <w:color w:val="000000"/>
          <w:kern w:val="2"/>
          <w:sz w:val="28"/>
          <w:szCs w:val="28"/>
          <w:shd w:val="clear" w:color="auto" w:fill="FFFFFF"/>
        </w:rPr>
      </w:pPr>
    </w:p>
    <w:p w14:paraId="4EE960CF">
      <w:pPr>
        <w:widowControl w:val="0"/>
        <w:ind w:leftChars="-118" w:hanging="282" w:hangingChars="101"/>
        <w:jc w:val="both"/>
        <w:rPr>
          <w:rFonts w:ascii="仿宋" w:hAnsi="仿宋" w:eastAsia="仿宋" w:cs="仿宋_GB2312"/>
          <w:color w:val="000000"/>
          <w:kern w:val="2"/>
          <w:sz w:val="28"/>
          <w:szCs w:val="28"/>
          <w:shd w:val="clear" w:color="auto" w:fill="FFFFFF"/>
        </w:rPr>
      </w:pPr>
      <w:r>
        <w:rPr>
          <w:rFonts w:ascii="仿宋" w:hAnsi="仿宋" w:eastAsia="仿宋" w:cs="仿宋_GB2312"/>
          <w:color w:val="000000"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仿宋" w:hAnsi="仿宋" w:eastAsia="仿宋" w:cs="仿宋_GB2312"/>
          <w:color w:val="000000"/>
          <w:kern w:val="2"/>
          <w:sz w:val="28"/>
          <w:szCs w:val="28"/>
          <w:shd w:val="clear" w:color="auto" w:fill="FFFFFF"/>
        </w:rPr>
        <w:t>2</w:t>
      </w:r>
    </w:p>
    <w:p w14:paraId="67D9A845">
      <w:pPr>
        <w:spacing w:line="460" w:lineRule="exact"/>
        <w:jc w:val="center"/>
        <w:rPr>
          <w:rFonts w:hint="eastAsia" w:ascii="仿宋" w:hAnsi="仿宋" w:eastAsia="仿宋" w:cs="宋体"/>
          <w:b/>
          <w:bCs/>
          <w:color w:val="000000"/>
          <w:sz w:val="13"/>
          <w:szCs w:val="13"/>
        </w:rPr>
      </w:pPr>
      <w:r>
        <w:rPr>
          <w:rFonts w:hint="eastAsia" w:ascii="仿宋" w:hAnsi="仿宋" w:eastAsia="仿宋" w:cs="宋体"/>
          <w:b/>
          <w:bCs/>
          <w:color w:val="000000"/>
          <w:sz w:val="36"/>
          <w:szCs w:val="36"/>
        </w:rPr>
        <w:t>北京工业职业技术学院</w:t>
      </w:r>
      <w:r>
        <w:rPr>
          <w:rFonts w:hint="eastAsia" w:ascii="仿宋" w:hAnsi="仿宋" w:eastAsia="仿宋" w:cs="宋体"/>
          <w:b/>
          <w:bCs/>
          <w:color w:val="000000"/>
          <w:sz w:val="36"/>
          <w:szCs w:val="36"/>
          <w:u w:val="single"/>
        </w:rPr>
        <w:t xml:space="preserve">          </w:t>
      </w:r>
      <w:r>
        <w:rPr>
          <w:rFonts w:hint="eastAsia" w:ascii="仿宋" w:hAnsi="仿宋" w:eastAsia="仿宋" w:cs="宋体"/>
          <w:b/>
          <w:bCs/>
          <w:color w:val="000000"/>
          <w:sz w:val="36"/>
          <w:szCs w:val="36"/>
        </w:rPr>
        <w:t>活动应急预案</w:t>
      </w:r>
    </w:p>
    <w:p w14:paraId="1D086BB5">
      <w:pPr>
        <w:spacing w:line="460" w:lineRule="exact"/>
        <w:jc w:val="center"/>
        <w:rPr>
          <w:rFonts w:hint="eastAsia" w:ascii="仿宋" w:hAnsi="仿宋" w:eastAsia="仿宋" w:cs="宋体"/>
          <w:b/>
          <w:bCs/>
          <w:color w:val="000000"/>
          <w:sz w:val="13"/>
          <w:szCs w:val="13"/>
        </w:rPr>
      </w:pPr>
    </w:p>
    <w:p w14:paraId="2E0F096B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为确保大型活动的整体安全，依据活动及场地情况、参加活动人数、活动内容，制订本应急方案。此方案仅适用于本次活动。</w:t>
      </w:r>
    </w:p>
    <w:p w14:paraId="1D8B8183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一、活动场地基本情况</w:t>
      </w:r>
    </w:p>
    <w:p w14:paraId="76B6B51F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主（承）办单位按照活动举办场地实际情况填写</w:t>
      </w:r>
    </w:p>
    <w:p w14:paraId="292DC8F6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二、活动现场安保组织</w:t>
      </w:r>
    </w:p>
    <w:p w14:paraId="125228CA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1.安保工作领导小组及职责</w:t>
      </w:r>
    </w:p>
    <w:p w14:paraId="0E9BA12A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依据谁主办谁负责的原则，安保工作领导小组成员由主（承）办单位人员构成。</w:t>
      </w:r>
    </w:p>
    <w:p w14:paraId="19ACFEF1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负责人：（姓名及手机）</w:t>
      </w:r>
    </w:p>
    <w:p w14:paraId="68489F50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成员：（姓名及手机，不得少于三人）</w:t>
      </w:r>
    </w:p>
    <w:p w14:paraId="28291A72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职责：</w:t>
      </w:r>
    </w:p>
    <w:p w14:paraId="3529FC60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2.安保区域划分</w:t>
      </w:r>
    </w:p>
    <w:p w14:paraId="1FEC6351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根据实际情况明确划分安保区域，并提供各区域应急处置人员姓名及手机。若应急处置人员为保安，无需提供姓名及手机。</w:t>
      </w:r>
    </w:p>
    <w:p w14:paraId="0CBC14DE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三、突发事件应急预案</w:t>
      </w:r>
    </w:p>
    <w:p w14:paraId="256E9FCE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1.可能发生的各类突发性事件：</w:t>
      </w:r>
    </w:p>
    <w:p w14:paraId="6BAF0E0E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2.处理措施：</w:t>
      </w:r>
    </w:p>
    <w:p w14:paraId="22A805A2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四、消防安全</w:t>
      </w:r>
    </w:p>
    <w:p w14:paraId="5771148F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1.消防安全负责人：（姓名及手机）</w:t>
      </w:r>
    </w:p>
    <w:p w14:paraId="5510F681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2.活动前消防安全检查记录：（包括消防设施和消防器材配置、疏散通道、安全出口等情况）</w:t>
      </w:r>
    </w:p>
    <w:p w14:paraId="0CA730EA">
      <w:pPr>
        <w:spacing w:line="460" w:lineRule="exac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五、主（承）办单位需说明的其他情况。</w:t>
      </w:r>
    </w:p>
    <w:p w14:paraId="57E88916"/>
    <w:sectPr>
      <w:pgSz w:w="11906" w:h="16838"/>
      <w:pgMar w:top="590" w:right="1236" w:bottom="590" w:left="123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3FCB4924"/>
    <w:rsid w:val="05C3280A"/>
    <w:rsid w:val="0FA62915"/>
    <w:rsid w:val="220D02E0"/>
    <w:rsid w:val="22F0735E"/>
    <w:rsid w:val="24032973"/>
    <w:rsid w:val="2F262774"/>
    <w:rsid w:val="351074FD"/>
    <w:rsid w:val="36B74F84"/>
    <w:rsid w:val="3FCB4924"/>
    <w:rsid w:val="4D0E1849"/>
    <w:rsid w:val="4D4F1957"/>
    <w:rsid w:val="4EB75020"/>
    <w:rsid w:val="595E797B"/>
    <w:rsid w:val="614173AF"/>
    <w:rsid w:val="706D26B9"/>
    <w:rsid w:val="7EED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1042</Words>
  <Characters>1060</Characters>
  <Lines>0</Lines>
  <Paragraphs>0</Paragraphs>
  <TotalTime>146</TotalTime>
  <ScaleCrop>false</ScaleCrop>
  <LinksUpToDate>false</LinksUpToDate>
  <CharactersWithSpaces>1901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2019-04-09T03:05:00Z</dcterms:created>
  <dc:creator>家钰</dc:creator>
  <cp:lastModifiedBy>亨子</cp:lastModifiedBy>
  <cp:lastPrinted>2023-05-04T00:58:00Z</cp:lastPrinted>
  <dcterms:modified xsi:type="dcterms:W3CDTF">2026-08-31T03:57:29Z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296EB616EE104D93AC5A1B8AD202E52A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